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47" w:rsidRPr="00616234" w:rsidRDefault="00542147" w:rsidP="00542147">
      <w:pPr>
        <w:pStyle w:val="Heading3"/>
        <w:jc w:val="center"/>
      </w:pPr>
      <w:bookmarkStart w:id="0" w:name="_GoBack"/>
      <w:bookmarkEnd w:id="0"/>
      <w:r w:rsidRPr="00616234">
        <w:t>Джайнизм</w:t>
      </w:r>
    </w:p>
    <w:p w:rsidR="00542147" w:rsidRPr="002667B5" w:rsidRDefault="00542147" w:rsidP="00542147"/>
    <w:p w:rsidR="00542147" w:rsidRPr="00DE4D33" w:rsidRDefault="00542147" w:rsidP="00542147">
      <w:pPr>
        <w:ind w:firstLine="450"/>
        <w:rPr>
          <w:b/>
          <w:bCs/>
        </w:rPr>
      </w:pPr>
      <w:r w:rsidRPr="00DE4D33">
        <w:rPr>
          <w:b/>
          <w:bCs/>
        </w:rPr>
        <w:t>1. Описание</w:t>
      </w:r>
    </w:p>
    <w:p w:rsidR="00542147" w:rsidRDefault="00542147" w:rsidP="00542147">
      <w:pPr>
        <w:ind w:firstLine="450"/>
      </w:pPr>
    </w:p>
    <w:p w:rsidR="00542147" w:rsidRDefault="00542147" w:rsidP="00542147">
      <w:pPr>
        <w:ind w:firstLine="450"/>
      </w:pPr>
      <w:r>
        <w:t>Ветвь индуизма под названием д</w:t>
      </w:r>
      <w:r w:rsidRPr="00CA4AD9">
        <w:t>жайнизм</w:t>
      </w:r>
      <w:r>
        <w:t xml:space="preserve"> тоже возникла в Индии и восходит к </w:t>
      </w:r>
      <w:r>
        <w:rPr>
          <w:lang w:val="en-US"/>
        </w:rPr>
        <w:t>VI</w:t>
      </w:r>
      <w:r w:rsidRPr="00CA4AD9">
        <w:t xml:space="preserve"> ве</w:t>
      </w:r>
      <w:r>
        <w:t xml:space="preserve">ку до Р.Х. Его основателем </w:t>
      </w:r>
      <w:r w:rsidRPr="00CA4AD9">
        <w:t xml:space="preserve">является </w:t>
      </w:r>
      <w:r>
        <w:t xml:space="preserve">Вардхамана (599-527 гг. до Р.Х.), который известен по имени </w:t>
      </w:r>
      <w:r w:rsidRPr="00CA4AD9">
        <w:t>Махавира</w:t>
      </w:r>
      <w:r>
        <w:t>, т.е. «великий герой»</w:t>
      </w:r>
      <w:r w:rsidRPr="00CA4AD9">
        <w:t xml:space="preserve">. </w:t>
      </w:r>
      <w:r>
        <w:t>Он</w:t>
      </w:r>
      <w:r w:rsidRPr="00CA4AD9">
        <w:t xml:space="preserve"> был индийцем,</w:t>
      </w:r>
      <w:r>
        <w:t xml:space="preserve"> сыном царя, жившим роскошной жизнью</w:t>
      </w:r>
      <w:r w:rsidRPr="00CA4AD9">
        <w:t>, который задумывался о см</w:t>
      </w:r>
      <w:r>
        <w:t>ысле жизни</w:t>
      </w:r>
      <w:r w:rsidRPr="00CA4AD9">
        <w:t xml:space="preserve"> и</w:t>
      </w:r>
      <w:r>
        <w:t>,</w:t>
      </w:r>
      <w:r w:rsidRPr="00CA4AD9">
        <w:t xml:space="preserve"> вследствие </w:t>
      </w:r>
      <w:r>
        <w:t>этого, в три</w:t>
      </w:r>
      <w:r w:rsidRPr="00CA4AD9">
        <w:t xml:space="preserve">дцать лет обратился </w:t>
      </w:r>
      <w:r>
        <w:t>в</w:t>
      </w:r>
      <w:r w:rsidRPr="00CA4AD9">
        <w:t xml:space="preserve"> </w:t>
      </w:r>
      <w:r>
        <w:t xml:space="preserve">строгий </w:t>
      </w:r>
      <w:r w:rsidRPr="00CA4AD9">
        <w:t xml:space="preserve">аскетизм. </w:t>
      </w:r>
    </w:p>
    <w:p w:rsidR="00542147" w:rsidRDefault="00542147" w:rsidP="00542147">
      <w:pPr>
        <w:ind w:firstLine="450"/>
      </w:pPr>
      <w:r w:rsidRPr="00CA4AD9">
        <w:t xml:space="preserve">Его история </w:t>
      </w:r>
      <w:r>
        <w:t>у</w:t>
      </w:r>
      <w:r w:rsidRPr="00CA4AD9">
        <w:t>никальна в том смысле</w:t>
      </w:r>
      <w:r>
        <w:t>, что он утверждал, что достиг н</w:t>
      </w:r>
      <w:r w:rsidRPr="00CA4AD9">
        <w:t>ирваны в этой жизни,</w:t>
      </w:r>
      <w:r>
        <w:t xml:space="preserve"> а если быть точным, то в возрасте 42-х лет</w:t>
      </w:r>
      <w:r w:rsidRPr="00CA4AD9">
        <w:t>. Следовательно, он стал религиозным учителе</w:t>
      </w:r>
      <w:r>
        <w:t>м и проводником других, ищущих н</w:t>
      </w:r>
      <w:r w:rsidRPr="00CA4AD9">
        <w:t xml:space="preserve">ирваны. </w:t>
      </w:r>
      <w:r>
        <w:t xml:space="preserve">Его последователи считают его божественным. </w:t>
      </w:r>
      <w:r w:rsidRPr="00CA4AD9">
        <w:t>Махавира</w:t>
      </w:r>
      <w:r>
        <w:t xml:space="preserve"> считал себя двадцать четверым в серии, так называемых, «следопытов»</w:t>
      </w:r>
      <w:r w:rsidRPr="004555D1">
        <w:t xml:space="preserve"> (</w:t>
      </w:r>
      <w:r>
        <w:rPr>
          <w:i/>
          <w:iCs/>
        </w:rPr>
        <w:t>т</w:t>
      </w:r>
      <w:r w:rsidRPr="00DE4D33">
        <w:rPr>
          <w:i/>
          <w:iCs/>
        </w:rPr>
        <w:t>иртханкарах</w:t>
      </w:r>
      <w:r w:rsidRPr="004555D1">
        <w:t>)</w:t>
      </w:r>
      <w:r>
        <w:t>, которым джайнисты поклоняются наряду с другими низшими богами</w:t>
      </w:r>
      <w:r w:rsidRPr="00DD7FA0">
        <w:rPr>
          <w:rStyle w:val="FootnoteReference"/>
        </w:rPr>
        <w:footnoteReference w:id="1"/>
      </w:r>
      <w:r>
        <w:t xml:space="preserve">. </w:t>
      </w:r>
    </w:p>
    <w:p w:rsidR="00542147" w:rsidRDefault="00542147" w:rsidP="00542147">
      <w:pPr>
        <w:ind w:firstLine="450"/>
      </w:pPr>
      <w:r>
        <w:t xml:space="preserve">Учение Махавиры было впервые сохранено в трактатах </w:t>
      </w:r>
      <w:r w:rsidRPr="001569FF">
        <w:rPr>
          <w:i/>
          <w:iCs/>
        </w:rPr>
        <w:t>агамас</w:t>
      </w:r>
      <w:r>
        <w:t xml:space="preserve">, которые впоследствии пропали. В </w:t>
      </w:r>
      <w:r>
        <w:rPr>
          <w:lang w:val="en-US"/>
        </w:rPr>
        <w:t>I</w:t>
      </w:r>
      <w:r w:rsidRPr="001569FF">
        <w:t xml:space="preserve"> </w:t>
      </w:r>
      <w:r>
        <w:t>веке по Р.Х. монах Дхарасен</w:t>
      </w:r>
      <w:r>
        <w:rPr>
          <w:i/>
          <w:iCs/>
        </w:rPr>
        <w:t xml:space="preserve"> </w:t>
      </w:r>
      <w:r>
        <w:t>на основании своего опыта с другими писаниями д</w:t>
      </w:r>
      <w:r w:rsidRPr="00CA4AD9">
        <w:t>жайнизм</w:t>
      </w:r>
      <w:r>
        <w:t xml:space="preserve">а восстановил его учение в своем труде </w:t>
      </w:r>
      <w:r>
        <w:rPr>
          <w:i/>
          <w:iCs/>
          <w:lang w:bidi="he-IL"/>
        </w:rPr>
        <w:t>Ш</w:t>
      </w:r>
      <w:r w:rsidRPr="001F7591">
        <w:rPr>
          <w:i/>
          <w:iCs/>
          <w:lang w:bidi="he-IL"/>
        </w:rPr>
        <w:t>атхандагама</w:t>
      </w:r>
      <w:r>
        <w:t xml:space="preserve">, который считается самым авторитетным </w:t>
      </w:r>
      <w:r w:rsidRPr="00CA4AD9">
        <w:t>писанием</w:t>
      </w:r>
      <w:r>
        <w:t xml:space="preserve"> </w:t>
      </w:r>
      <w:r w:rsidRPr="00CA4AD9">
        <w:t>джайнизма</w:t>
      </w:r>
      <w:r w:rsidRPr="00DD7FA0">
        <w:rPr>
          <w:rStyle w:val="FootnoteReference"/>
        </w:rPr>
        <w:footnoteReference w:id="2"/>
      </w:r>
      <w:r w:rsidRPr="00CA4AD9">
        <w:t>.</w:t>
      </w:r>
    </w:p>
    <w:p w:rsidR="00542147" w:rsidRPr="004228D0" w:rsidRDefault="00542147" w:rsidP="00542147">
      <w:pPr>
        <w:ind w:firstLine="450"/>
      </w:pPr>
      <w:r w:rsidRPr="00CA4AD9">
        <w:t>Согла</w:t>
      </w:r>
      <w:r>
        <w:t>сно вероучению джайнизма, нирваны</w:t>
      </w:r>
      <w:r w:rsidRPr="00CA4AD9">
        <w:t xml:space="preserve"> можно достичь в этой жизни. Вот</w:t>
      </w:r>
      <w:r w:rsidRPr="008E0FD6">
        <w:t xml:space="preserve"> </w:t>
      </w:r>
      <w:r w:rsidRPr="00CA4AD9">
        <w:t>откуда</w:t>
      </w:r>
      <w:r w:rsidRPr="008E0FD6">
        <w:t xml:space="preserve"> </w:t>
      </w:r>
      <w:r w:rsidRPr="00CA4AD9">
        <w:t>название</w:t>
      </w:r>
      <w:r w:rsidRPr="008E0FD6">
        <w:t xml:space="preserve"> «</w:t>
      </w:r>
      <w:r>
        <w:t>д</w:t>
      </w:r>
      <w:r w:rsidRPr="00CA4AD9">
        <w:t>жайни</w:t>
      </w:r>
      <w:r>
        <w:t>зм</w:t>
      </w:r>
      <w:r w:rsidRPr="008E0FD6">
        <w:t xml:space="preserve">», </w:t>
      </w:r>
      <w:r>
        <w:t>что</w:t>
      </w:r>
      <w:r w:rsidRPr="008E0FD6">
        <w:t xml:space="preserve"> </w:t>
      </w:r>
      <w:r>
        <w:t>переводится</w:t>
      </w:r>
      <w:r w:rsidRPr="008E0FD6">
        <w:t xml:space="preserve"> </w:t>
      </w:r>
      <w:r>
        <w:t xml:space="preserve">как </w:t>
      </w:r>
      <w:r w:rsidRPr="008E0FD6">
        <w:t>«</w:t>
      </w:r>
      <w:r>
        <w:t>победитель</w:t>
      </w:r>
      <w:r w:rsidRPr="008E0FD6">
        <w:t>»</w:t>
      </w:r>
      <w:r>
        <w:t>.</w:t>
      </w:r>
      <w:r w:rsidRPr="008E0FD6">
        <w:t xml:space="preserve"> </w:t>
      </w:r>
      <w:r>
        <w:t>По</w:t>
      </w:r>
      <w:r w:rsidRPr="001F7591">
        <w:t xml:space="preserve"> </w:t>
      </w:r>
      <w:r>
        <w:t>учению</w:t>
      </w:r>
      <w:r w:rsidRPr="001F7591">
        <w:t xml:space="preserve"> </w:t>
      </w:r>
      <w:r>
        <w:t>Махавиры,</w:t>
      </w:r>
      <w:r w:rsidRPr="001F7591">
        <w:t xml:space="preserve"> </w:t>
      </w:r>
      <w:r>
        <w:t>путь</w:t>
      </w:r>
      <w:r w:rsidRPr="001F7591">
        <w:t xml:space="preserve"> </w:t>
      </w:r>
      <w:r>
        <w:t>к</w:t>
      </w:r>
      <w:r w:rsidRPr="001F7591">
        <w:t xml:space="preserve"> </w:t>
      </w:r>
      <w:r>
        <w:t>н</w:t>
      </w:r>
      <w:r w:rsidRPr="00CA4AD9">
        <w:t>ирване</w:t>
      </w:r>
      <w:r w:rsidRPr="001F7591">
        <w:t xml:space="preserve"> </w:t>
      </w:r>
      <w:r>
        <w:t>осуществляется</w:t>
      </w:r>
      <w:r w:rsidRPr="001F7591">
        <w:t xml:space="preserve"> </w:t>
      </w:r>
      <w:r w:rsidRPr="00CA4AD9">
        <w:t>посредством</w:t>
      </w:r>
      <w:r w:rsidRPr="001F7591">
        <w:t xml:space="preserve"> </w:t>
      </w:r>
      <w:r w:rsidRPr="00CA4AD9">
        <w:t>аскетизм</w:t>
      </w:r>
      <w:r>
        <w:t>а. Дэвис комментирует это так</w:t>
      </w:r>
      <w:r w:rsidRPr="001F7591">
        <w:t>: «</w:t>
      </w:r>
      <w:r>
        <w:t>М</w:t>
      </w:r>
      <w:r w:rsidRPr="001F7591">
        <w:t>онахи должны бороться аскетич</w:t>
      </w:r>
      <w:r>
        <w:t>еским</w:t>
      </w:r>
      <w:r w:rsidRPr="001F7591">
        <w:t xml:space="preserve"> боем, чтобы победить чувства и карму, стремясь достичь чистоты души, освобожда</w:t>
      </w:r>
      <w:r>
        <w:t>ющей</w:t>
      </w:r>
      <w:r w:rsidRPr="001F7591">
        <w:t xml:space="preserve"> их от всего рабства»</w:t>
      </w:r>
      <w:r w:rsidRPr="00DD7FA0">
        <w:rPr>
          <w:rStyle w:val="FootnoteReference"/>
          <w:lang w:val="en-US"/>
        </w:rPr>
        <w:footnoteReference w:id="3"/>
      </w:r>
      <w:r w:rsidRPr="001F7591">
        <w:t xml:space="preserve">. </w:t>
      </w:r>
      <w:r>
        <w:t>Карма</w:t>
      </w:r>
      <w:r w:rsidRPr="004228D0">
        <w:t xml:space="preserve"> </w:t>
      </w:r>
      <w:r>
        <w:t>соединяет</w:t>
      </w:r>
      <w:r w:rsidRPr="004228D0">
        <w:t xml:space="preserve"> </w:t>
      </w:r>
      <w:r>
        <w:t>дух</w:t>
      </w:r>
      <w:r w:rsidRPr="004228D0">
        <w:t xml:space="preserve"> </w:t>
      </w:r>
      <w:r>
        <w:t>с</w:t>
      </w:r>
      <w:r w:rsidRPr="004228D0">
        <w:t xml:space="preserve"> </w:t>
      </w:r>
      <w:r>
        <w:t>материей</w:t>
      </w:r>
      <w:r w:rsidRPr="004228D0">
        <w:t xml:space="preserve">, </w:t>
      </w:r>
      <w:r>
        <w:t>а</w:t>
      </w:r>
      <w:r w:rsidRPr="004228D0">
        <w:t xml:space="preserve"> </w:t>
      </w:r>
      <w:r>
        <w:t>аскетизм</w:t>
      </w:r>
      <w:r w:rsidRPr="004228D0">
        <w:t xml:space="preserve"> </w:t>
      </w:r>
      <w:r>
        <w:t>необходим, чтобы порвать эту связь</w:t>
      </w:r>
      <w:r w:rsidRPr="00DD7FA0">
        <w:rPr>
          <w:rStyle w:val="FootnoteReference"/>
        </w:rPr>
        <w:footnoteReference w:id="4"/>
      </w:r>
      <w:r>
        <w:t xml:space="preserve">. </w:t>
      </w:r>
    </w:p>
    <w:p w:rsidR="00542147" w:rsidRDefault="00542147" w:rsidP="00542147">
      <w:pPr>
        <w:ind w:firstLine="450"/>
      </w:pPr>
      <w:r>
        <w:t>В</w:t>
      </w:r>
      <w:r w:rsidRPr="001F7591">
        <w:t xml:space="preserve"> </w:t>
      </w:r>
      <w:r>
        <w:t>джайнизме</w:t>
      </w:r>
      <w:r w:rsidRPr="001F7591">
        <w:t xml:space="preserve"> </w:t>
      </w:r>
      <w:r>
        <w:t>выделяются</w:t>
      </w:r>
      <w:r w:rsidRPr="001F7591">
        <w:t xml:space="preserve"> </w:t>
      </w:r>
      <w:r>
        <w:t>две</w:t>
      </w:r>
      <w:r w:rsidRPr="001F7591">
        <w:t xml:space="preserve"> </w:t>
      </w:r>
      <w:r>
        <w:t>группы</w:t>
      </w:r>
      <w:r w:rsidRPr="001F7591">
        <w:t xml:space="preserve">: </w:t>
      </w:r>
      <w:r>
        <w:t>миряне</w:t>
      </w:r>
      <w:r w:rsidRPr="001F7591">
        <w:t xml:space="preserve"> </w:t>
      </w:r>
      <w:r>
        <w:t>и</w:t>
      </w:r>
      <w:r w:rsidRPr="001F7591">
        <w:t xml:space="preserve"> </w:t>
      </w:r>
      <w:r>
        <w:t>монахи</w:t>
      </w:r>
      <w:r w:rsidRPr="001F7591">
        <w:t xml:space="preserve">. </w:t>
      </w:r>
      <w:r>
        <w:t>Миряне</w:t>
      </w:r>
      <w:r w:rsidRPr="005E77CF">
        <w:t xml:space="preserve"> </w:t>
      </w:r>
      <w:r>
        <w:t>обязаны</w:t>
      </w:r>
      <w:r w:rsidRPr="005E77CF">
        <w:t xml:space="preserve"> </w:t>
      </w:r>
      <w:r>
        <w:t>вести</w:t>
      </w:r>
      <w:r w:rsidRPr="005E77CF">
        <w:t xml:space="preserve"> </w:t>
      </w:r>
      <w:r>
        <w:t>нравственный</w:t>
      </w:r>
      <w:r w:rsidRPr="005E77CF">
        <w:t xml:space="preserve"> </w:t>
      </w:r>
      <w:r>
        <w:t>образ</w:t>
      </w:r>
      <w:r w:rsidRPr="005E77CF">
        <w:t xml:space="preserve"> </w:t>
      </w:r>
      <w:r>
        <w:t>жизни</w:t>
      </w:r>
      <w:r w:rsidRPr="005E77CF">
        <w:t xml:space="preserve">, </w:t>
      </w:r>
      <w:r>
        <w:t xml:space="preserve">воздерживаться от некоторых видов пищи, подавать милостыню монахам и бедным. Они поклоняются </w:t>
      </w:r>
      <w:r w:rsidRPr="00DE4D33">
        <w:rPr>
          <w:i/>
          <w:iCs/>
        </w:rPr>
        <w:t>Тиртханкарам</w:t>
      </w:r>
      <w:r>
        <w:t xml:space="preserve"> и другим богам для получения личного блага и для получения вдохновения из их примера духовности</w:t>
      </w:r>
      <w:r w:rsidRPr="00DD7FA0">
        <w:rPr>
          <w:rStyle w:val="FootnoteReference"/>
          <w:lang w:val="en-US"/>
        </w:rPr>
        <w:footnoteReference w:id="5"/>
      </w:r>
      <w:r>
        <w:t xml:space="preserve">. </w:t>
      </w:r>
    </w:p>
    <w:p w:rsidR="00542147" w:rsidRDefault="00542147" w:rsidP="00542147">
      <w:pPr>
        <w:ind w:firstLine="450"/>
      </w:pPr>
      <w:r>
        <w:t xml:space="preserve">Посвящение в монашество может совершить любой человек (мужчина или женщина), но при этом требуются передача всего имущества и обещание </w:t>
      </w:r>
      <w:r w:rsidRPr="00CA4AD9">
        <w:t>воздерж</w:t>
      </w:r>
      <w:r>
        <w:t>ив</w:t>
      </w:r>
      <w:r w:rsidRPr="00CA4AD9">
        <w:t>а</w:t>
      </w:r>
      <w:r>
        <w:t xml:space="preserve">ться </w:t>
      </w:r>
      <w:r w:rsidRPr="00CA4AD9">
        <w:t xml:space="preserve">от </w:t>
      </w:r>
      <w:r>
        <w:t>насилия (даже над животным)</w:t>
      </w:r>
      <w:r w:rsidRPr="00CA4AD9">
        <w:t xml:space="preserve">, лжи, </w:t>
      </w:r>
      <w:r>
        <w:t>кражи</w:t>
      </w:r>
      <w:r w:rsidRPr="00CA4AD9">
        <w:t xml:space="preserve">, </w:t>
      </w:r>
      <w:r>
        <w:t>имения</w:t>
      </w:r>
      <w:r w:rsidRPr="00CA4AD9">
        <w:t>, половых отношений.</w:t>
      </w:r>
      <w:r>
        <w:t xml:space="preserve"> Некоторые монахи ходят нагими без одежды («одеты в небо») в отличие от, так называемых, «одетых в белое» (в одежду). Некоторые монахи практикуют </w:t>
      </w:r>
      <w:r w:rsidRPr="00003C4F">
        <w:rPr>
          <w:i/>
          <w:iCs/>
        </w:rPr>
        <w:t>саллехану</w:t>
      </w:r>
      <w:r>
        <w:t xml:space="preserve">, т.е. отказ от всей еды. Даже любое действие может привести к получению плохой кармы. Лучший путь </w:t>
      </w:r>
      <w:r w:rsidRPr="00CA4AD9">
        <w:t>–</w:t>
      </w:r>
      <w:r>
        <w:t xml:space="preserve"> бездействие</w:t>
      </w:r>
      <w:r w:rsidRPr="00DD7FA0">
        <w:rPr>
          <w:rStyle w:val="FootnoteReference"/>
        </w:rPr>
        <w:footnoteReference w:id="6"/>
      </w:r>
      <w:r>
        <w:t xml:space="preserve">. </w:t>
      </w:r>
    </w:p>
    <w:p w:rsidR="00542147" w:rsidRDefault="00542147" w:rsidP="00542147">
      <w:pPr>
        <w:ind w:firstLine="450"/>
      </w:pPr>
      <w:r w:rsidRPr="00CA4AD9">
        <w:t xml:space="preserve">Что касается понимания </w:t>
      </w:r>
      <w:r>
        <w:t>б</w:t>
      </w:r>
      <w:r w:rsidRPr="00CA4AD9">
        <w:t xml:space="preserve">ога </w:t>
      </w:r>
      <w:r>
        <w:t>в</w:t>
      </w:r>
      <w:r w:rsidRPr="00CA4AD9">
        <w:t xml:space="preserve"> джайнизм</w:t>
      </w:r>
      <w:r>
        <w:t>е</w:t>
      </w:r>
      <w:r w:rsidRPr="00CA4AD9">
        <w:t xml:space="preserve">, </w:t>
      </w:r>
      <w:r>
        <w:t>то о</w:t>
      </w:r>
      <w:r w:rsidRPr="00CA4AD9">
        <w:t xml:space="preserve">н существует в двух проявлениях. Есть вечное духовное начало, называемое </w:t>
      </w:r>
      <w:r w:rsidRPr="00DE4D33">
        <w:rPr>
          <w:i/>
          <w:iCs/>
        </w:rPr>
        <w:t>Д</w:t>
      </w:r>
      <w:r w:rsidRPr="00003C4F">
        <w:rPr>
          <w:i/>
          <w:iCs/>
        </w:rPr>
        <w:t>жива</w:t>
      </w:r>
      <w:r>
        <w:t>,</w:t>
      </w:r>
      <w:r w:rsidRPr="004228D0">
        <w:rPr>
          <w:color w:val="FF0000"/>
        </w:rPr>
        <w:t xml:space="preserve"> </w:t>
      </w:r>
      <w:r w:rsidRPr="00CA4AD9">
        <w:t>«Душ</w:t>
      </w:r>
      <w:r>
        <w:t>а</w:t>
      </w:r>
      <w:r w:rsidRPr="00CA4AD9">
        <w:t xml:space="preserve">», и вечное материальное начало – </w:t>
      </w:r>
      <w:r>
        <w:rPr>
          <w:i/>
          <w:iCs/>
        </w:rPr>
        <w:t>А</w:t>
      </w:r>
      <w:r w:rsidRPr="00003C4F">
        <w:rPr>
          <w:i/>
          <w:iCs/>
        </w:rPr>
        <w:t>джива</w:t>
      </w:r>
      <w:r w:rsidRPr="00CA4AD9">
        <w:t xml:space="preserve"> «Материя». </w:t>
      </w:r>
      <w:r>
        <w:t>Эти начала существуют вечно, без начала. А, следовательно, не было никаких актов творения</w:t>
      </w:r>
      <w:r w:rsidRPr="00DD7FA0">
        <w:rPr>
          <w:rStyle w:val="FootnoteReference"/>
        </w:rPr>
        <w:footnoteReference w:id="7"/>
      </w:r>
      <w:r>
        <w:t xml:space="preserve">. </w:t>
      </w:r>
      <w:r w:rsidRPr="00CA4AD9">
        <w:t>Помимо этого</w:t>
      </w:r>
      <w:r>
        <w:t>,</w:t>
      </w:r>
      <w:r w:rsidRPr="00CA4AD9">
        <w:t xml:space="preserve"> сходно </w:t>
      </w:r>
      <w:r>
        <w:t>с индуизмом, имеется концепция существования</w:t>
      </w:r>
      <w:r w:rsidRPr="00CA4AD9">
        <w:t xml:space="preserve"> мно</w:t>
      </w:r>
      <w:r>
        <w:t xml:space="preserve">жества низших </w:t>
      </w:r>
      <w:r w:rsidRPr="00CA4AD9">
        <w:t xml:space="preserve">богов. </w:t>
      </w:r>
    </w:p>
    <w:p w:rsidR="00542147" w:rsidRDefault="00542147" w:rsidP="00542147">
      <w:pPr>
        <w:ind w:firstLine="450"/>
      </w:pPr>
      <w:r w:rsidRPr="00CA4AD9">
        <w:t xml:space="preserve">Другое своеобразное </w:t>
      </w:r>
      <w:r>
        <w:t>утверждение</w:t>
      </w:r>
      <w:r w:rsidRPr="00CA4AD9">
        <w:t xml:space="preserve"> в этой системе – это учение о сохра</w:t>
      </w:r>
      <w:r>
        <w:t>нении личности. При достижении н</w:t>
      </w:r>
      <w:r w:rsidRPr="00CA4AD9">
        <w:t>ирваны человек не поглощается или растворяет</w:t>
      </w:r>
      <w:r>
        <w:t>ся в абсолюте, а остается индив</w:t>
      </w:r>
      <w:r w:rsidRPr="00CA4AD9">
        <w:t>иду</w:t>
      </w:r>
      <w:r>
        <w:t>у</w:t>
      </w:r>
      <w:r w:rsidRPr="00CA4AD9">
        <w:t>мом. Джайнизм отличается от индуизма и тем, что он выступает против кастовой систем</w:t>
      </w:r>
      <w:r>
        <w:t>ы, которая доминируе</w:t>
      </w:r>
      <w:r w:rsidRPr="00CA4AD9">
        <w:t>т над индийски</w:t>
      </w:r>
      <w:r>
        <w:t>м</w:t>
      </w:r>
      <w:r w:rsidRPr="00CA4AD9">
        <w:t xml:space="preserve"> обществом</w:t>
      </w:r>
      <w:r w:rsidRPr="00DD7FA0">
        <w:rPr>
          <w:rStyle w:val="FootnoteReference"/>
        </w:rPr>
        <w:footnoteReference w:id="8"/>
      </w:r>
      <w:r w:rsidRPr="00CA4AD9">
        <w:t xml:space="preserve">. </w:t>
      </w:r>
    </w:p>
    <w:p w:rsidR="00542147" w:rsidRDefault="00542147" w:rsidP="00542147">
      <w:pPr>
        <w:ind w:firstLine="450"/>
      </w:pPr>
      <w:r>
        <w:t>Общее с индуизмом в том, что они также верят, что ход времени цикличен. Отмерены шесть длительных периодов времени, через которые мир восходит к утопии, а затем деградирует, чтобы вновь подняться. По их версии, мы сейчас живем в предпоследний период в нисходящем направлении</w:t>
      </w:r>
      <w:r w:rsidRPr="00DD7FA0">
        <w:rPr>
          <w:rStyle w:val="FootnoteReference"/>
        </w:rPr>
        <w:footnoteReference w:id="9"/>
      </w:r>
      <w:r>
        <w:t>.</w:t>
      </w:r>
    </w:p>
    <w:p w:rsidR="00542147" w:rsidRDefault="00542147" w:rsidP="00542147">
      <w:pPr>
        <w:ind w:firstLine="450"/>
      </w:pPr>
      <w:r w:rsidRPr="00CA4AD9">
        <w:t>Приверженц</w:t>
      </w:r>
      <w:r>
        <w:t xml:space="preserve">ами </w:t>
      </w:r>
      <w:r w:rsidRPr="00CA4AD9">
        <w:t xml:space="preserve">джайнизма </w:t>
      </w:r>
      <w:r>
        <w:t>является около 4-6 м</w:t>
      </w:r>
      <w:r w:rsidRPr="00CA4AD9">
        <w:t>л</w:t>
      </w:r>
      <w:r>
        <w:t>н</w:t>
      </w:r>
      <w:r w:rsidRPr="00CA4AD9">
        <w:t>. человек, которые</w:t>
      </w:r>
      <w:r>
        <w:t>, в</w:t>
      </w:r>
      <w:r w:rsidRPr="00CA4AD9">
        <w:t xml:space="preserve"> основном</w:t>
      </w:r>
      <w:r>
        <w:t>,</w:t>
      </w:r>
      <w:r w:rsidRPr="00CA4AD9">
        <w:t xml:space="preserve"> </w:t>
      </w:r>
      <w:r>
        <w:t>живут</w:t>
      </w:r>
      <w:r w:rsidRPr="00CA4AD9">
        <w:t xml:space="preserve"> в Индии</w:t>
      </w:r>
      <w:r w:rsidRPr="00DD7FA0">
        <w:rPr>
          <w:rStyle w:val="FootnoteReference"/>
        </w:rPr>
        <w:footnoteReference w:id="10"/>
      </w:r>
      <w:r w:rsidRPr="00CA4AD9">
        <w:t>.</w:t>
      </w:r>
    </w:p>
    <w:p w:rsidR="00542147" w:rsidRPr="00F27940" w:rsidRDefault="00542147" w:rsidP="00542147">
      <w:pPr>
        <w:rPr>
          <w:i/>
          <w:iCs/>
        </w:rPr>
      </w:pPr>
    </w:p>
    <w:p w:rsidR="00542147" w:rsidRPr="00DE4D33" w:rsidRDefault="00542147" w:rsidP="00542147">
      <w:pPr>
        <w:ind w:firstLine="450"/>
        <w:rPr>
          <w:b/>
          <w:bCs/>
        </w:rPr>
      </w:pPr>
      <w:r>
        <w:rPr>
          <w:b/>
          <w:bCs/>
        </w:rPr>
        <w:t>2</w:t>
      </w:r>
      <w:r w:rsidRPr="00DE4D33">
        <w:rPr>
          <w:b/>
          <w:bCs/>
        </w:rPr>
        <w:t>. О</w:t>
      </w:r>
      <w:r>
        <w:rPr>
          <w:b/>
          <w:bCs/>
        </w:rPr>
        <w:t>ценка</w:t>
      </w:r>
    </w:p>
    <w:p w:rsidR="00542147" w:rsidRDefault="00542147" w:rsidP="00542147">
      <w:pPr>
        <w:ind w:left="-76"/>
      </w:pPr>
    </w:p>
    <w:p w:rsidR="00542147" w:rsidRDefault="00542147" w:rsidP="00542147">
      <w:pPr>
        <w:ind w:firstLine="450"/>
      </w:pPr>
      <w:r>
        <w:t xml:space="preserve">Поскольку джайнизм разделяет с индуизмом много общих черт, он подвергается той же критике, которой подвергается и индуизм. Во-первых, предположение, что суть реальности состоит в каких-либо безличных началах, противоречит человеческому опыту: личностность предпочтительна безличности. Далее, человек не имеет никакого вспоминания о предыдущих жизнях, что опровергает систему перевоплощений. Однако, по сравнению с индуизмом, джайнизм делает шаг вперед в том плане, что отрицает потерю личности человека. Также, плюс в том, что в джайнизме отвергается кастовая система. </w:t>
      </w:r>
    </w:p>
    <w:p w:rsidR="00542147" w:rsidRDefault="00542147" w:rsidP="00542147">
      <w:pPr>
        <w:ind w:firstLine="450"/>
        <w:rPr>
          <w:rStyle w:val="shorttext"/>
          <w:rFonts w:eastAsiaTheme="majorEastAsia"/>
        </w:rPr>
      </w:pPr>
      <w:r>
        <w:t xml:space="preserve">Далее, слабая сторона джайнизма наблюдается в отношении источника данного учения. Кто, на самом деле, был </w:t>
      </w:r>
      <w:r w:rsidRPr="00CA4AD9">
        <w:t>Махавира</w:t>
      </w:r>
      <w:r>
        <w:t xml:space="preserve">, и каким образом он удостоился определить путь к истине? В опровержение данного учения также стоит отметить его </w:t>
      </w:r>
      <w:r>
        <w:rPr>
          <w:rStyle w:val="shorttext"/>
          <w:rFonts w:eastAsiaTheme="majorEastAsia"/>
        </w:rPr>
        <w:t>самоубийственный</w:t>
      </w:r>
      <w:r w:rsidRPr="00D27473">
        <w:rPr>
          <w:rStyle w:val="shorttext"/>
          <w:rFonts w:eastAsiaTheme="majorEastAsia"/>
        </w:rPr>
        <w:t xml:space="preserve"> </w:t>
      </w:r>
      <w:r>
        <w:rPr>
          <w:rStyle w:val="shorttext"/>
          <w:rFonts w:eastAsiaTheme="majorEastAsia"/>
        </w:rPr>
        <w:t xml:space="preserve">характер. Аскетический «подвиг» монахов доходит до той крайности, что они иногда отказывают себя даже в том, что необходимо для жизни. </w:t>
      </w:r>
    </w:p>
    <w:p w:rsidR="00542147" w:rsidRPr="004951B8" w:rsidRDefault="00542147" w:rsidP="00542147">
      <w:pPr>
        <w:ind w:firstLine="450"/>
      </w:pPr>
      <w:r>
        <w:rPr>
          <w:rStyle w:val="shorttext"/>
          <w:rFonts w:eastAsiaTheme="majorEastAsia"/>
        </w:rPr>
        <w:t xml:space="preserve">Наконец, в отличие от всеобщих человеческих ценностей, рекомендуется, как путь к нирване, </w:t>
      </w:r>
      <w:r>
        <w:t xml:space="preserve">бездейственность. А человеку свойственно не подавлять, а развивать свои способности и потенциал. Такой подход к «духовности» имел бы своим результатом гашение всякого прогресса или улучшения, как в индивидууме, так и в человеческом обществе.  </w:t>
      </w:r>
    </w:p>
    <w:p w:rsidR="00B31284" w:rsidRPr="00542147" w:rsidRDefault="00B31284" w:rsidP="00542147"/>
    <w:sectPr w:rsidR="00B31284" w:rsidRPr="0054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6A" w:rsidRDefault="006C376A">
      <w:r>
        <w:separator/>
      </w:r>
    </w:p>
  </w:endnote>
  <w:endnote w:type="continuationSeparator" w:id="0">
    <w:p w:rsidR="006C376A" w:rsidRDefault="006C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6A" w:rsidRDefault="006C376A">
      <w:r>
        <w:separator/>
      </w:r>
    </w:p>
  </w:footnote>
  <w:footnote w:type="continuationSeparator" w:id="0">
    <w:p w:rsidR="006C376A" w:rsidRDefault="006C376A">
      <w:r>
        <w:continuationSeparator/>
      </w:r>
    </w:p>
  </w:footnote>
  <w:footnote w:id="1">
    <w:p w:rsidR="00542147" w:rsidRPr="001800D4" w:rsidRDefault="00542147" w:rsidP="00542147">
      <w:pPr>
        <w:rPr>
          <w:rFonts w:asciiTheme="majorBidi" w:hAnsiTheme="majorBidi" w:cstheme="majorBidi"/>
          <w:sz w:val="20"/>
          <w:szCs w:val="20"/>
          <w:lang w:val="en-US"/>
        </w:rPr>
      </w:pPr>
      <w:r w:rsidRPr="001800D4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800D4">
        <w:rPr>
          <w:rFonts w:asciiTheme="majorBidi" w:hAnsiTheme="majorBidi" w:cstheme="majorBidi"/>
          <w:sz w:val="20"/>
          <w:szCs w:val="20"/>
        </w:rPr>
        <w:t>Порублёв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1800D4">
        <w:rPr>
          <w:rFonts w:asciiTheme="majorBidi" w:hAnsiTheme="majorBidi" w:cstheme="majorBidi"/>
          <w:sz w:val="20"/>
          <w:szCs w:val="20"/>
        </w:rPr>
        <w:t>Н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1800D4">
        <w:rPr>
          <w:rFonts w:asciiTheme="majorBidi" w:hAnsiTheme="majorBidi" w:cstheme="majorBidi"/>
          <w:sz w:val="20"/>
          <w:szCs w:val="20"/>
        </w:rPr>
        <w:t>В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r w:rsidRPr="001800D4">
        <w:rPr>
          <w:rFonts w:asciiTheme="majorBidi" w:hAnsiTheme="majorBidi" w:cstheme="majorBidi"/>
          <w:sz w:val="20"/>
          <w:szCs w:val="20"/>
        </w:rPr>
        <w:t>Культы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800D4">
        <w:rPr>
          <w:rFonts w:asciiTheme="majorBidi" w:hAnsiTheme="majorBidi" w:cstheme="majorBidi"/>
          <w:sz w:val="20"/>
          <w:szCs w:val="20"/>
        </w:rPr>
        <w:t>и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800D4">
        <w:rPr>
          <w:rFonts w:asciiTheme="majorBidi" w:hAnsiTheme="majorBidi" w:cstheme="majorBidi"/>
          <w:sz w:val="20"/>
          <w:szCs w:val="20"/>
        </w:rPr>
        <w:t>мировые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800D4">
        <w:rPr>
          <w:rFonts w:asciiTheme="majorBidi" w:hAnsiTheme="majorBidi" w:cstheme="majorBidi"/>
          <w:sz w:val="20"/>
          <w:szCs w:val="20"/>
        </w:rPr>
        <w:t>религии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. – </w:t>
      </w:r>
      <w:r w:rsidRPr="001800D4">
        <w:rPr>
          <w:rFonts w:asciiTheme="majorBidi" w:hAnsiTheme="majorBidi" w:cstheme="majorBidi"/>
          <w:sz w:val="20"/>
          <w:szCs w:val="20"/>
        </w:rPr>
        <w:t>М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.: </w:t>
      </w:r>
      <w:r w:rsidRPr="001800D4">
        <w:rPr>
          <w:rFonts w:asciiTheme="majorBidi" w:hAnsiTheme="majorBidi" w:cstheme="majorBidi"/>
          <w:sz w:val="20"/>
          <w:szCs w:val="20"/>
        </w:rPr>
        <w:t>Благовестник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, 1994. – </w:t>
      </w:r>
      <w:r w:rsidRPr="001800D4">
        <w:rPr>
          <w:rFonts w:asciiTheme="majorBidi" w:hAnsiTheme="majorBidi" w:cstheme="majorBidi"/>
          <w:sz w:val="20"/>
          <w:szCs w:val="20"/>
        </w:rPr>
        <w:t>С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. 63; Hexham I. Understanding world religions. – Grand Rapids, MI: Zondervan. – </w:t>
      </w:r>
      <w:r w:rsidRPr="001800D4">
        <w:rPr>
          <w:rFonts w:asciiTheme="majorBidi" w:hAnsiTheme="majorBidi" w:cstheme="majorBidi"/>
          <w:sz w:val="20"/>
          <w:szCs w:val="20"/>
        </w:rPr>
        <w:t>С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>. 234; Davis R. H. Religions of India in practice // Asian religions in practice. – Princeton, NJ: Princeton University, 1999. – c. 20.</w:t>
      </w:r>
    </w:p>
  </w:footnote>
  <w:footnote w:id="2">
    <w:p w:rsidR="00542147" w:rsidRPr="001800D4" w:rsidRDefault="00542147" w:rsidP="00542147">
      <w:pPr>
        <w:pStyle w:val="FootnoteText"/>
        <w:rPr>
          <w:rFonts w:asciiTheme="majorBidi" w:hAnsiTheme="majorBidi" w:cstheme="majorBidi"/>
          <w:lang w:val="en-US"/>
        </w:rPr>
      </w:pPr>
      <w:r w:rsidRPr="001800D4">
        <w:rPr>
          <w:rStyle w:val="FootnoteReference"/>
          <w:rFonts w:asciiTheme="majorBidi" w:hAnsiTheme="majorBidi" w:cstheme="majorBidi"/>
        </w:rPr>
        <w:footnoteRef/>
      </w:r>
      <w:r w:rsidRPr="001800D4">
        <w:rPr>
          <w:rFonts w:asciiTheme="majorBidi" w:hAnsiTheme="majorBidi" w:cstheme="majorBidi"/>
          <w:lang w:val="en-US"/>
        </w:rPr>
        <w:t xml:space="preserve">https://en.wikipedia.org/wiki/Shatkhandagama </w:t>
      </w:r>
    </w:p>
  </w:footnote>
  <w:footnote w:id="3">
    <w:p w:rsidR="00542147" w:rsidRPr="001800D4" w:rsidRDefault="00542147" w:rsidP="00542147">
      <w:pPr>
        <w:pStyle w:val="FootnoteText"/>
        <w:rPr>
          <w:rFonts w:asciiTheme="majorBidi" w:hAnsiTheme="majorBidi" w:cstheme="majorBidi"/>
          <w:lang w:val="en-US"/>
        </w:rPr>
      </w:pPr>
      <w:r w:rsidRPr="001800D4">
        <w:rPr>
          <w:rStyle w:val="FootnoteReference"/>
          <w:rFonts w:asciiTheme="majorBidi" w:hAnsiTheme="majorBidi" w:cstheme="majorBidi"/>
        </w:rPr>
        <w:footnoteRef/>
      </w:r>
      <w:r w:rsidRPr="001800D4">
        <w:rPr>
          <w:rFonts w:asciiTheme="majorBidi" w:hAnsiTheme="majorBidi" w:cstheme="majorBidi"/>
          <w:lang w:val="en-US"/>
        </w:rPr>
        <w:t xml:space="preserve">Davis, </w:t>
      </w:r>
      <w:r w:rsidRPr="001800D4">
        <w:rPr>
          <w:rFonts w:asciiTheme="majorBidi" w:hAnsiTheme="majorBidi" w:cstheme="majorBidi"/>
        </w:rPr>
        <w:t>с</w:t>
      </w:r>
      <w:r w:rsidRPr="001800D4">
        <w:rPr>
          <w:rFonts w:asciiTheme="majorBidi" w:hAnsiTheme="majorBidi" w:cstheme="majorBidi"/>
          <w:lang w:val="en-US"/>
        </w:rPr>
        <w:t xml:space="preserve">. 20. </w:t>
      </w:r>
    </w:p>
  </w:footnote>
  <w:footnote w:id="4">
    <w:p w:rsidR="00542147" w:rsidRPr="001800D4" w:rsidRDefault="00542147" w:rsidP="00542147">
      <w:pPr>
        <w:rPr>
          <w:rFonts w:asciiTheme="majorBidi" w:hAnsiTheme="majorBidi" w:cstheme="majorBidi"/>
          <w:sz w:val="20"/>
          <w:szCs w:val="20"/>
          <w:lang w:val="en-US"/>
        </w:rPr>
      </w:pPr>
      <w:r w:rsidRPr="001800D4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Hexham, </w:t>
      </w:r>
      <w:r w:rsidRPr="001800D4">
        <w:rPr>
          <w:rFonts w:asciiTheme="majorBidi" w:hAnsiTheme="majorBidi" w:cstheme="majorBidi"/>
          <w:sz w:val="20"/>
          <w:szCs w:val="20"/>
        </w:rPr>
        <w:t>с</w:t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. 234. </w:t>
      </w:r>
    </w:p>
  </w:footnote>
  <w:footnote w:id="5">
    <w:p w:rsidR="00542147" w:rsidRPr="001800D4" w:rsidRDefault="00542147" w:rsidP="00542147">
      <w:pPr>
        <w:pStyle w:val="FootnoteText"/>
        <w:rPr>
          <w:rFonts w:asciiTheme="majorBidi" w:hAnsiTheme="majorBidi" w:cstheme="majorBidi"/>
          <w:lang w:val="en-US"/>
        </w:rPr>
      </w:pPr>
      <w:r w:rsidRPr="001800D4">
        <w:rPr>
          <w:rStyle w:val="FootnoteReference"/>
          <w:rFonts w:asciiTheme="majorBidi" w:hAnsiTheme="majorBidi" w:cstheme="majorBidi"/>
        </w:rPr>
        <w:footnoteRef/>
      </w:r>
      <w:r w:rsidRPr="001800D4">
        <w:rPr>
          <w:rFonts w:asciiTheme="majorBidi" w:hAnsiTheme="majorBidi" w:cstheme="majorBidi"/>
          <w:lang w:val="en-US"/>
        </w:rPr>
        <w:t xml:space="preserve">Davis, </w:t>
      </w:r>
      <w:r w:rsidRPr="001800D4">
        <w:rPr>
          <w:rFonts w:asciiTheme="majorBidi" w:hAnsiTheme="majorBidi" w:cstheme="majorBidi"/>
        </w:rPr>
        <w:t>с</w:t>
      </w:r>
      <w:r w:rsidRPr="001800D4">
        <w:rPr>
          <w:rFonts w:asciiTheme="majorBidi" w:hAnsiTheme="majorBidi" w:cstheme="majorBidi"/>
          <w:lang w:val="en-US"/>
        </w:rPr>
        <w:t xml:space="preserve">. 20-21. </w:t>
      </w:r>
    </w:p>
  </w:footnote>
  <w:footnote w:id="6">
    <w:p w:rsidR="00542147" w:rsidRPr="001800D4" w:rsidRDefault="00542147" w:rsidP="00542147">
      <w:pPr>
        <w:pStyle w:val="FootnoteText"/>
        <w:rPr>
          <w:rFonts w:asciiTheme="majorBidi" w:hAnsiTheme="majorBidi" w:cstheme="majorBidi"/>
          <w:lang w:val="en-US"/>
        </w:rPr>
      </w:pPr>
      <w:r w:rsidRPr="001800D4">
        <w:rPr>
          <w:rStyle w:val="FootnoteReference"/>
          <w:rFonts w:asciiTheme="majorBidi" w:hAnsiTheme="majorBidi" w:cstheme="majorBidi"/>
        </w:rPr>
        <w:footnoteRef/>
      </w:r>
      <w:r w:rsidRPr="001800D4">
        <w:rPr>
          <w:rFonts w:asciiTheme="majorBidi" w:hAnsiTheme="majorBidi" w:cstheme="majorBidi"/>
          <w:lang w:val="en-US"/>
        </w:rPr>
        <w:t xml:space="preserve">Davis, </w:t>
      </w:r>
      <w:r w:rsidRPr="001800D4">
        <w:rPr>
          <w:rFonts w:asciiTheme="majorBidi" w:hAnsiTheme="majorBidi" w:cstheme="majorBidi"/>
        </w:rPr>
        <w:t>с</w:t>
      </w:r>
      <w:r w:rsidRPr="001800D4">
        <w:rPr>
          <w:rFonts w:asciiTheme="majorBidi" w:hAnsiTheme="majorBidi" w:cstheme="majorBidi"/>
          <w:lang w:val="en-US"/>
        </w:rPr>
        <w:t xml:space="preserve">. 21; </w:t>
      </w:r>
      <w:r w:rsidRPr="001800D4">
        <w:rPr>
          <w:rFonts w:asciiTheme="majorBidi" w:hAnsiTheme="majorBidi" w:cstheme="majorBidi"/>
          <w:lang w:val="en-US" w:bidi="he-IL"/>
        </w:rPr>
        <w:t xml:space="preserve">Braswell G. W. Understanding world religions. – Nashville, TN: Broadman and Holman, 1994. – </w:t>
      </w:r>
      <w:r w:rsidRPr="001800D4">
        <w:rPr>
          <w:rFonts w:asciiTheme="majorBidi" w:hAnsiTheme="majorBidi" w:cstheme="majorBidi"/>
          <w:lang w:bidi="he-IL"/>
        </w:rPr>
        <w:t>С</w:t>
      </w:r>
      <w:r w:rsidRPr="001800D4">
        <w:rPr>
          <w:rFonts w:asciiTheme="majorBidi" w:hAnsiTheme="majorBidi" w:cstheme="majorBidi"/>
          <w:lang w:val="en-US" w:bidi="he-IL"/>
        </w:rPr>
        <w:t xml:space="preserve">. 139; </w:t>
      </w:r>
      <w:r w:rsidRPr="001800D4">
        <w:rPr>
          <w:rFonts w:asciiTheme="majorBidi" w:hAnsiTheme="majorBidi" w:cstheme="majorBidi"/>
          <w:lang w:val="en-US"/>
        </w:rPr>
        <w:t xml:space="preserve">Corduan W. A Tapestry of Faiths: The Common Threads Between Christianity and World Religions. – Downers Grove, IL: InterVarsity, 2002. – </w:t>
      </w:r>
      <w:r w:rsidRPr="001800D4">
        <w:rPr>
          <w:rFonts w:asciiTheme="majorBidi" w:hAnsiTheme="majorBidi" w:cstheme="majorBidi"/>
        </w:rPr>
        <w:t>С</w:t>
      </w:r>
      <w:r w:rsidRPr="001800D4">
        <w:rPr>
          <w:rFonts w:asciiTheme="majorBidi" w:hAnsiTheme="majorBidi" w:cstheme="majorBidi"/>
          <w:lang w:val="en-US"/>
        </w:rPr>
        <w:t xml:space="preserve">. 98. </w:t>
      </w:r>
    </w:p>
  </w:footnote>
  <w:footnote w:id="7">
    <w:p w:rsidR="00542147" w:rsidRPr="001800D4" w:rsidRDefault="00542147" w:rsidP="00542147">
      <w:pPr>
        <w:rPr>
          <w:rFonts w:asciiTheme="majorBidi" w:hAnsiTheme="majorBidi" w:cstheme="majorBidi"/>
          <w:sz w:val="20"/>
          <w:szCs w:val="20"/>
          <w:lang w:val="en-US"/>
        </w:rPr>
      </w:pPr>
      <w:r w:rsidRPr="001800D4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800D4">
        <w:rPr>
          <w:rFonts w:asciiTheme="majorBidi" w:hAnsiTheme="majorBidi" w:cstheme="majorBidi"/>
          <w:sz w:val="20"/>
          <w:szCs w:val="20"/>
          <w:lang w:val="en-US"/>
        </w:rPr>
        <w:t xml:space="preserve">Hexham, c. 234. </w:t>
      </w:r>
    </w:p>
  </w:footnote>
  <w:footnote w:id="8">
    <w:p w:rsidR="00542147" w:rsidRPr="001800D4" w:rsidRDefault="00542147" w:rsidP="00542147">
      <w:pPr>
        <w:pStyle w:val="FootnoteText"/>
        <w:rPr>
          <w:rFonts w:asciiTheme="majorBidi" w:hAnsiTheme="majorBidi" w:cstheme="majorBidi"/>
          <w:lang w:val="en-US"/>
        </w:rPr>
      </w:pPr>
      <w:r w:rsidRPr="001800D4">
        <w:rPr>
          <w:rStyle w:val="FootnoteReference"/>
          <w:rFonts w:asciiTheme="majorBidi" w:hAnsiTheme="majorBidi" w:cstheme="majorBidi"/>
        </w:rPr>
        <w:footnoteRef/>
      </w:r>
      <w:r w:rsidRPr="001800D4">
        <w:rPr>
          <w:rFonts w:asciiTheme="majorBidi" w:hAnsiTheme="majorBidi" w:cstheme="majorBidi"/>
        </w:rPr>
        <w:t>Порублёв</w:t>
      </w:r>
      <w:r w:rsidRPr="001800D4">
        <w:rPr>
          <w:rFonts w:asciiTheme="majorBidi" w:hAnsiTheme="majorBidi" w:cstheme="majorBidi"/>
          <w:lang w:val="en-US"/>
        </w:rPr>
        <w:t xml:space="preserve">, </w:t>
      </w:r>
      <w:r w:rsidRPr="001800D4">
        <w:rPr>
          <w:rFonts w:asciiTheme="majorBidi" w:hAnsiTheme="majorBidi" w:cstheme="majorBidi"/>
        </w:rPr>
        <w:t>с</w:t>
      </w:r>
      <w:r w:rsidRPr="001800D4">
        <w:rPr>
          <w:rFonts w:asciiTheme="majorBidi" w:hAnsiTheme="majorBidi" w:cstheme="majorBidi"/>
          <w:lang w:val="en-US"/>
        </w:rPr>
        <w:t xml:space="preserve"> 64-65. </w:t>
      </w:r>
    </w:p>
  </w:footnote>
  <w:footnote w:id="9">
    <w:p w:rsidR="00542147" w:rsidRPr="001800D4" w:rsidRDefault="00542147" w:rsidP="00542147">
      <w:pPr>
        <w:pStyle w:val="FootnoteText"/>
        <w:rPr>
          <w:rFonts w:asciiTheme="majorBidi" w:hAnsiTheme="majorBidi" w:cstheme="majorBidi"/>
          <w:lang w:val="en-US"/>
        </w:rPr>
      </w:pPr>
      <w:r w:rsidRPr="001800D4">
        <w:rPr>
          <w:rStyle w:val="FootnoteReference"/>
          <w:rFonts w:asciiTheme="majorBidi" w:hAnsiTheme="majorBidi" w:cstheme="majorBidi"/>
        </w:rPr>
        <w:footnoteRef/>
      </w:r>
      <w:r w:rsidRPr="001800D4">
        <w:rPr>
          <w:rFonts w:asciiTheme="majorBidi" w:hAnsiTheme="majorBidi" w:cstheme="majorBidi"/>
          <w:lang w:val="en-US"/>
        </w:rPr>
        <w:t xml:space="preserve">Corduan, </w:t>
      </w:r>
      <w:r w:rsidRPr="001800D4">
        <w:rPr>
          <w:rFonts w:asciiTheme="majorBidi" w:hAnsiTheme="majorBidi" w:cstheme="majorBidi"/>
        </w:rPr>
        <w:t>с</w:t>
      </w:r>
      <w:r w:rsidRPr="001800D4">
        <w:rPr>
          <w:rFonts w:asciiTheme="majorBidi" w:hAnsiTheme="majorBidi" w:cstheme="majorBidi"/>
          <w:lang w:val="en-US"/>
        </w:rPr>
        <w:t xml:space="preserve">. 176-177, 188. </w:t>
      </w:r>
    </w:p>
  </w:footnote>
  <w:footnote w:id="10">
    <w:p w:rsidR="00542147" w:rsidRPr="001800D4" w:rsidRDefault="00542147" w:rsidP="00542147">
      <w:pPr>
        <w:pStyle w:val="FootnoteText"/>
        <w:rPr>
          <w:rFonts w:asciiTheme="majorBidi" w:hAnsiTheme="majorBidi" w:cstheme="majorBidi"/>
        </w:rPr>
      </w:pPr>
      <w:r w:rsidRPr="001800D4">
        <w:rPr>
          <w:rStyle w:val="FootnoteReference"/>
          <w:rFonts w:asciiTheme="majorBidi" w:hAnsiTheme="majorBidi" w:cstheme="majorBidi"/>
        </w:rPr>
        <w:footnoteRef/>
      </w:r>
      <w:r w:rsidRPr="001800D4">
        <w:rPr>
          <w:rFonts w:asciiTheme="majorBidi" w:hAnsiTheme="majorBidi" w:cstheme="majorBidi"/>
        </w:rPr>
        <w:t xml:space="preserve">Порублёв, с. 63; </w:t>
      </w:r>
      <w:r w:rsidRPr="001800D4">
        <w:rPr>
          <w:rFonts w:asciiTheme="majorBidi" w:hAnsiTheme="majorBidi" w:cstheme="majorBidi"/>
          <w:lang w:val="en-US"/>
        </w:rPr>
        <w:t>https</w:t>
      </w:r>
      <w:r w:rsidRPr="001800D4">
        <w:rPr>
          <w:rFonts w:asciiTheme="majorBidi" w:hAnsiTheme="majorBidi" w:cstheme="majorBidi"/>
        </w:rPr>
        <w:t>://</w:t>
      </w:r>
      <w:r w:rsidRPr="001800D4">
        <w:rPr>
          <w:rFonts w:asciiTheme="majorBidi" w:hAnsiTheme="majorBidi" w:cstheme="majorBidi"/>
          <w:lang w:val="en-US"/>
        </w:rPr>
        <w:t>en</w:t>
      </w:r>
      <w:r w:rsidRPr="001800D4">
        <w:rPr>
          <w:rFonts w:asciiTheme="majorBidi" w:hAnsiTheme="majorBidi" w:cstheme="majorBidi"/>
        </w:rPr>
        <w:t>.</w:t>
      </w:r>
      <w:r w:rsidRPr="001800D4">
        <w:rPr>
          <w:rFonts w:asciiTheme="majorBidi" w:hAnsiTheme="majorBidi" w:cstheme="majorBidi"/>
          <w:lang w:val="en-US"/>
        </w:rPr>
        <w:t>wikipedia</w:t>
      </w:r>
      <w:r w:rsidRPr="001800D4">
        <w:rPr>
          <w:rFonts w:asciiTheme="majorBidi" w:hAnsiTheme="majorBidi" w:cstheme="majorBidi"/>
        </w:rPr>
        <w:t>.</w:t>
      </w:r>
      <w:r w:rsidRPr="001800D4">
        <w:rPr>
          <w:rFonts w:asciiTheme="majorBidi" w:hAnsiTheme="majorBidi" w:cstheme="majorBidi"/>
          <w:lang w:val="en-US"/>
        </w:rPr>
        <w:t>org</w:t>
      </w:r>
      <w:r w:rsidRPr="001800D4">
        <w:rPr>
          <w:rFonts w:asciiTheme="majorBidi" w:hAnsiTheme="majorBidi" w:cstheme="majorBidi"/>
        </w:rPr>
        <w:t>/</w:t>
      </w:r>
      <w:r w:rsidRPr="001800D4">
        <w:rPr>
          <w:rFonts w:asciiTheme="majorBidi" w:hAnsiTheme="majorBidi" w:cstheme="majorBidi"/>
          <w:lang w:val="en-US"/>
        </w:rPr>
        <w:t>wiki</w:t>
      </w:r>
      <w:r w:rsidRPr="001800D4">
        <w:rPr>
          <w:rFonts w:asciiTheme="majorBidi" w:hAnsiTheme="majorBidi" w:cstheme="majorBidi"/>
        </w:rPr>
        <w:t>/</w:t>
      </w:r>
      <w:r w:rsidRPr="001800D4">
        <w:rPr>
          <w:rFonts w:asciiTheme="majorBidi" w:hAnsiTheme="majorBidi" w:cstheme="majorBidi"/>
          <w:lang w:val="en-US"/>
        </w:rPr>
        <w:t>Jainism</w:t>
      </w:r>
      <w:r w:rsidRPr="001800D4">
        <w:rPr>
          <w:rFonts w:asciiTheme="majorBidi" w:hAnsiTheme="majorBidi" w:cstheme="majorBid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F3DB0"/>
    <w:multiLevelType w:val="hybridMultilevel"/>
    <w:tmpl w:val="8140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6E"/>
    <w:rsid w:val="00056235"/>
    <w:rsid w:val="003C2796"/>
    <w:rsid w:val="004827E4"/>
    <w:rsid w:val="00542147"/>
    <w:rsid w:val="00572E6E"/>
    <w:rsid w:val="005D398D"/>
    <w:rsid w:val="00622576"/>
    <w:rsid w:val="00697C77"/>
    <w:rsid w:val="006C376A"/>
    <w:rsid w:val="00723987"/>
    <w:rsid w:val="009B660E"/>
    <w:rsid w:val="00A6513D"/>
    <w:rsid w:val="00B31284"/>
    <w:rsid w:val="00B723ED"/>
    <w:rsid w:val="00BE18C3"/>
    <w:rsid w:val="00D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2EFD8-CFCD-4641-8DFE-D43531BF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6E"/>
    <w:rPr>
      <w:sz w:val="24"/>
      <w:szCs w:val="24"/>
      <w:lang w:val="ru-RU" w:eastAsia="ru-RU"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056235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31284"/>
    <w:rPr>
      <w:sz w:val="20"/>
      <w:szCs w:val="20"/>
    </w:rPr>
  </w:style>
  <w:style w:type="character" w:styleId="FootnoteReference">
    <w:name w:val="footnote reference"/>
    <w:basedOn w:val="DefaultParagraphFont"/>
    <w:rsid w:val="00B31284"/>
    <w:rPr>
      <w:vertAlign w:val="superscript"/>
    </w:rPr>
  </w:style>
  <w:style w:type="character" w:customStyle="1" w:styleId="FootnoteTextChar">
    <w:name w:val="Footnote Text Char"/>
    <w:link w:val="FootnoteText"/>
    <w:rsid w:val="003C2796"/>
    <w:rPr>
      <w:lang w:val="ru-RU" w:eastAsia="ru-RU" w:bidi="ar-SA"/>
    </w:rPr>
  </w:style>
  <w:style w:type="character" w:customStyle="1" w:styleId="shorttext">
    <w:name w:val="short_text"/>
    <w:rsid w:val="003C2796"/>
  </w:style>
  <w:style w:type="character" w:customStyle="1" w:styleId="Heading3Char">
    <w:name w:val="Heading 3 Char"/>
    <w:basedOn w:val="DefaultParagraphFont"/>
    <w:link w:val="Heading3"/>
    <w:rsid w:val="00056235"/>
    <w:rPr>
      <w:rFonts w:asciiTheme="majorBidi" w:eastAsiaTheme="majorEastAsia" w:hAnsiTheme="majorBidi" w:cstheme="majorBidi"/>
      <w:b/>
      <w:sz w:val="24"/>
      <w:szCs w:val="24"/>
      <w:lang w:val="ru-RU" w:eastAsia="ru-RU" w:bidi="ar-SA"/>
    </w:rPr>
  </w:style>
  <w:style w:type="character" w:customStyle="1" w:styleId="StyleFootnoteReferenceLatin8ptComplex10pt">
    <w:name w:val="Style Footnote Reference + (Latin) 8 pt (Complex) 10 pt"/>
    <w:basedOn w:val="FootnoteReference"/>
    <w:rsid w:val="00BE18C3"/>
    <w:rPr>
      <w:rFonts w:ascii="Times New Roman" w:hAnsi="Times New Roman"/>
      <w:sz w:val="24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AGWM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Том</dc:creator>
  <cp:keywords/>
  <dc:description/>
  <cp:lastModifiedBy>Tom and Nancy Wespetal</cp:lastModifiedBy>
  <cp:revision>5</cp:revision>
  <dcterms:created xsi:type="dcterms:W3CDTF">2017-08-16T11:07:00Z</dcterms:created>
  <dcterms:modified xsi:type="dcterms:W3CDTF">2022-09-21T16:45:00Z</dcterms:modified>
</cp:coreProperties>
</file>